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3" w:rsidRPr="00F10859" w:rsidRDefault="00214246" w:rsidP="004159C3">
      <w:pPr>
        <w:jc w:val="center"/>
        <w:textAlignment w:val="top"/>
        <w:rPr>
          <w:rFonts w:ascii="Tahoma" w:hAnsi="Tahoma" w:cs="Tahoma"/>
          <w:b/>
          <w:color w:val="222222"/>
          <w:sz w:val="40"/>
          <w:lang w:val="fr-FR"/>
        </w:rPr>
      </w:pPr>
      <w:r w:rsidRPr="00F10859">
        <w:rPr>
          <w:rFonts w:ascii="Tahoma" w:hAnsi="Tahoma" w:cs="Tahoma"/>
          <w:b/>
          <w:color w:val="222222"/>
          <w:sz w:val="40"/>
          <w:lang w:val="fr-FR"/>
        </w:rPr>
        <w:t xml:space="preserve">Contrat de travail 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1. Employeur: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________________________________________________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>_____________</w:t>
      </w:r>
    </w:p>
    <w:p w:rsidR="004159C3" w:rsidRPr="004159C3" w:rsidRDefault="00D85391" w:rsidP="00622C73">
      <w:pPr>
        <w:spacing w:after="0" w:line="240" w:lineRule="auto"/>
        <w:ind w:left="1416" w:firstLine="144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R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>eprésenté</w:t>
      </w:r>
      <w:r>
        <w:rPr>
          <w:rFonts w:ascii="Arial" w:hAnsi="Arial" w:cs="Arial"/>
          <w:color w:val="222222"/>
          <w:sz w:val="20"/>
          <w:szCs w:val="20"/>
          <w:lang w:val="fr-FR"/>
        </w:rPr>
        <w:t>(e)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par ___________________________________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>______________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2. Employé</w:t>
      </w:r>
      <w:r w:rsidR="008B6742">
        <w:rPr>
          <w:rFonts w:ascii="Arial" w:hAnsi="Arial" w:cs="Arial"/>
          <w:b/>
          <w:color w:val="222222"/>
          <w:sz w:val="20"/>
          <w:szCs w:val="20"/>
          <w:lang w:val="fr-FR"/>
        </w:rPr>
        <w:t>(e)</w:t>
      </w:r>
    </w:p>
    <w:p w:rsidR="00622C73" w:rsidRDefault="00622C7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Nom: ______________________ 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Adresse: ____________________________________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8B6742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Âge: ____ ans 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État civil: ___________ 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Enfant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(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):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____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Gr</w:t>
      </w:r>
      <w:r w:rsidR="00395616">
        <w:rPr>
          <w:rFonts w:ascii="Arial" w:hAnsi="Arial" w:cs="Arial"/>
          <w:color w:val="222222"/>
          <w:sz w:val="20"/>
          <w:szCs w:val="20"/>
          <w:lang w:val="fr-FR"/>
        </w:rPr>
        <w:t>avement handicapés:__________ degré d’incapacité</w:t>
      </w:r>
      <w:r w:rsidR="004159C3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3. </w:t>
      </w:r>
      <w:r w:rsidR="008B6742">
        <w:rPr>
          <w:rFonts w:ascii="Arial" w:hAnsi="Arial" w:cs="Arial"/>
          <w:b/>
          <w:color w:val="222222"/>
          <w:sz w:val="20"/>
          <w:szCs w:val="20"/>
          <w:lang w:val="fr-FR"/>
        </w:rPr>
        <w:t>Embauche</w:t>
      </w:r>
    </w:p>
    <w:p w:rsidR="004159C3" w:rsidRPr="004159C3" w:rsidRDefault="008B6742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(1) Au sein du service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_________________________ à partir de / depuis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le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______________. L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e/ la salarié(e) 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>doit effectuer toutes les tâches qui lui sont raisonnables en fonction des besoins opérationnels de l'employeur, éventuellement aussi sur les lieux de travail extérieurs,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les succursales, etc. Ceci vaut 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>particulièrement pour les travaux d</w:t>
      </w:r>
      <w:r>
        <w:rPr>
          <w:rFonts w:ascii="Arial" w:hAnsi="Arial" w:cs="Arial"/>
          <w:color w:val="222222"/>
          <w:sz w:val="20"/>
          <w:szCs w:val="20"/>
          <w:lang w:val="fr-FR"/>
        </w:rPr>
        <w:t>e montage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8B6742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(2) </w:t>
      </w:r>
      <w:r w:rsidR="008B6742" w:rsidRPr="004159C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e/ la salarié(e)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déclare être en possession du permis de cond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uire de catégorie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..................... et s'engage également dans le cas d'opérations de montage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 à effectuer des trajets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avec des véhicules de la société. </w:t>
      </w:r>
      <w:r w:rsidR="008B6742" w:rsidRPr="004159C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e/ la salarié(e)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est tenu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(e)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de présenter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 sur demande de l’employeur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un permis de conduire en cours 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de validité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(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le cas échéant ce paragraphe pourra être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supprim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é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!)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(3) </w:t>
      </w:r>
      <w:r w:rsidR="008B6742" w:rsidRPr="004159C3">
        <w:rPr>
          <w:rFonts w:ascii="Arial" w:hAnsi="Arial" w:cs="Arial"/>
          <w:color w:val="222222"/>
          <w:sz w:val="20"/>
          <w:szCs w:val="20"/>
          <w:lang w:val="fr-FR"/>
        </w:rPr>
        <w:t>L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e/ la salarié(e) est tenu(e)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d'effectu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er les bilans de santé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prescrits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D85391">
        <w:rPr>
          <w:rFonts w:ascii="Arial" w:hAnsi="Arial" w:cs="Arial"/>
          <w:color w:val="222222"/>
          <w:sz w:val="20"/>
          <w:szCs w:val="20"/>
          <w:lang w:val="fr-FR"/>
        </w:rPr>
        <w:t>par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 xml:space="preserve"> la médecine du travail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et de communiquer leurs résultats à l'</w:t>
      </w:r>
      <w:r w:rsidR="008B6742">
        <w:rPr>
          <w:rFonts w:ascii="Arial" w:hAnsi="Arial" w:cs="Arial"/>
          <w:color w:val="222222"/>
          <w:sz w:val="20"/>
          <w:szCs w:val="20"/>
          <w:lang w:val="fr-FR"/>
        </w:rPr>
        <w:t>employeur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, si cela est pertinent pour l'exercice des activités de l'entreprise.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4. Rémunération</w:t>
      </w:r>
    </w:p>
    <w:p w:rsidR="004159C3" w:rsidRPr="004159C3" w:rsidRDefault="008B6742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F10859">
        <w:rPr>
          <w:rFonts w:ascii="Arial" w:hAnsi="Arial" w:cs="Arial"/>
          <w:color w:val="222222"/>
          <w:sz w:val="20"/>
          <w:szCs w:val="20"/>
          <w:lang w:val="fr-FR"/>
        </w:rPr>
        <w:t>Rémunération correspondant au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 groupe de rémunération ______. Aucune prime </w:t>
      </w:r>
      <w:r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n'est accordée durant 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>la période d</w:t>
      </w:r>
      <w:r w:rsidRPr="00F10859">
        <w:rPr>
          <w:rFonts w:ascii="Arial" w:hAnsi="Arial" w:cs="Arial"/>
          <w:color w:val="222222"/>
          <w:sz w:val="20"/>
          <w:szCs w:val="20"/>
          <w:lang w:val="fr-FR"/>
        </w:rPr>
        <w:t>’essai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. La prime </w:t>
      </w:r>
      <w:r w:rsidR="00224C72" w:rsidRPr="00F10859">
        <w:rPr>
          <w:rFonts w:ascii="Arial" w:hAnsi="Arial" w:cs="Arial"/>
          <w:color w:val="222222"/>
          <w:sz w:val="20"/>
          <w:szCs w:val="20"/>
          <w:lang w:val="fr-FR"/>
        </w:rPr>
        <w:t>est fixée à l’issue de la p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ériode </w:t>
      </w:r>
      <w:r w:rsidR="00224C72" w:rsidRPr="00F10859">
        <w:rPr>
          <w:rFonts w:ascii="Arial" w:hAnsi="Arial" w:cs="Arial"/>
          <w:color w:val="222222"/>
          <w:sz w:val="20"/>
          <w:szCs w:val="20"/>
          <w:lang w:val="fr-FR"/>
        </w:rPr>
        <w:t>d’essai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 et</w:t>
      </w:r>
      <w:r w:rsidR="00224C72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 par la suite</w:t>
      </w:r>
      <w:r w:rsidR="00F65DB5" w:rsidRPr="00F10859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annuellement. Toute </w:t>
      </w:r>
      <w:r w:rsidR="00224C72" w:rsidRPr="00D85391">
        <w:rPr>
          <w:rFonts w:ascii="Arial" w:hAnsi="Arial" w:cs="Arial"/>
          <w:color w:val="222222"/>
          <w:sz w:val="20"/>
          <w:szCs w:val="20"/>
          <w:lang w:val="fr-FR"/>
        </w:rPr>
        <w:t>prime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volontaire </w:t>
      </w:r>
      <w:r w:rsidR="00224C72" w:rsidRPr="00D85391">
        <w:rPr>
          <w:rFonts w:ascii="Arial" w:hAnsi="Arial" w:cs="Arial"/>
          <w:color w:val="222222"/>
          <w:sz w:val="20"/>
          <w:szCs w:val="20"/>
          <w:lang w:val="fr-FR"/>
        </w:rPr>
        <w:t>peut être révoquée à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tout moment pour des raisons économiques et peut être </w:t>
      </w:r>
      <w:r w:rsidR="00224C72" w:rsidRPr="00D85391">
        <w:rPr>
          <w:rFonts w:ascii="Arial" w:hAnsi="Arial" w:cs="Arial"/>
          <w:color w:val="222222"/>
          <w:sz w:val="20"/>
          <w:szCs w:val="20"/>
          <w:lang w:val="fr-FR"/>
        </w:rPr>
        <w:t>imputées sur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des</w:t>
      </w:r>
      <w:r w:rsidR="00D85391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augmentations salariales prévues</w:t>
      </w:r>
      <w:r w:rsidR="00224C72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par les conventions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 xml:space="preserve"> collective</w:t>
      </w:r>
      <w:r w:rsidR="00224C72" w:rsidRPr="00D85391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="00F65DB5" w:rsidRPr="00D85391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5. Durée du</w:t>
      </w:r>
      <w:r w:rsidR="004159C3"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 contrat et période </w:t>
      </w:r>
      <w:r w:rsidR="00224C72">
        <w:rPr>
          <w:rFonts w:ascii="Arial" w:hAnsi="Arial" w:cs="Arial"/>
          <w:b/>
          <w:color w:val="222222"/>
          <w:sz w:val="20"/>
          <w:szCs w:val="20"/>
          <w:lang w:val="fr-FR"/>
        </w:rPr>
        <w:t>d’essai</w:t>
      </w:r>
    </w:p>
    <w:p w:rsidR="00622C73" w:rsidRPr="004159C3" w:rsidRDefault="00622C73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</w:p>
    <w:p w:rsidR="00224C72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O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Contrat de travail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à </w:t>
      </w:r>
      <w:r w:rsidR="00224C72" w:rsidRPr="00224C72">
        <w:rPr>
          <w:rFonts w:ascii="Arial" w:hAnsi="Arial" w:cs="Arial"/>
          <w:b/>
          <w:color w:val="222222"/>
          <w:sz w:val="20"/>
          <w:szCs w:val="20"/>
          <w:lang w:val="fr-FR"/>
        </w:rPr>
        <w:t>durée indéterminée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avec une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période 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d’essai jusqu'au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___________.</w:t>
      </w:r>
    </w:p>
    <w:p w:rsidR="00622C73" w:rsidRDefault="00622C73" w:rsidP="00622C73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24C72" w:rsidRDefault="00F65DB5" w:rsidP="00622C73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O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ab/>
        <w:t xml:space="preserve">Contrat de travail à </w:t>
      </w:r>
      <w:r w:rsidR="00224C72" w:rsidRPr="00224C72">
        <w:rPr>
          <w:rFonts w:ascii="Arial" w:hAnsi="Arial" w:cs="Arial"/>
          <w:b/>
          <w:color w:val="222222"/>
          <w:sz w:val="20"/>
          <w:szCs w:val="20"/>
          <w:lang w:val="fr-FR"/>
        </w:rPr>
        <w:t>durée déterminée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jusqu'au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 en raison de / 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en qualité de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____________________</w:t>
      </w:r>
    </w:p>
    <w:p w:rsidR="00224C72" w:rsidRDefault="00F65DB5" w:rsidP="00622C73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O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ab/>
        <w:t xml:space="preserve">Contrat de travail à </w:t>
      </w:r>
      <w:r w:rsidR="00224C72" w:rsidRPr="00224C72">
        <w:rPr>
          <w:rFonts w:ascii="Arial" w:hAnsi="Arial" w:cs="Arial"/>
          <w:b/>
          <w:color w:val="222222"/>
          <w:sz w:val="20"/>
          <w:szCs w:val="20"/>
          <w:lang w:val="fr-FR"/>
        </w:rPr>
        <w:t>durée déterminée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jusqu'au__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_______ conformément à la loi sur les contrats à temps partiel et à durée déterminée.</w:t>
      </w:r>
    </w:p>
    <w:p w:rsidR="00622C73" w:rsidRDefault="00622C73" w:rsidP="00622C73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D85391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Dans le cadre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d'un contrat à durée déterminée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, une période 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d’essai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de ____ mois est convenue; de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plus, les délais de préavis de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la convention collective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sont applicables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pendant la période 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d’essai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et 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au-delà. Le contrat de travail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à durée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 xml:space="preserve"> déterminé</w:t>
      </w:r>
      <w:r>
        <w:rPr>
          <w:rFonts w:ascii="Arial" w:hAnsi="Arial" w:cs="Arial"/>
          <w:color w:val="222222"/>
          <w:sz w:val="20"/>
          <w:szCs w:val="20"/>
          <w:lang w:val="fr-FR"/>
        </w:rPr>
        <w:t>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prend fin (même dans le cas d'une prolongation), sans qu'il soit néces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saire de dénoncer le contrat de manière expresse.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Une prolongation devr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a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être convenue par écrit deux semaines avant l'expiration du délai.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6. </w:t>
      </w:r>
      <w:r w:rsidR="00224C72">
        <w:rPr>
          <w:rFonts w:ascii="Arial" w:hAnsi="Arial" w:cs="Arial"/>
          <w:b/>
          <w:color w:val="222222"/>
          <w:sz w:val="20"/>
          <w:szCs w:val="20"/>
          <w:lang w:val="fr-FR"/>
        </w:rPr>
        <w:t>Droit aux congés</w:t>
      </w: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: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Le droit au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x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congé</w:t>
      </w:r>
      <w:r w:rsidR="00224C72"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résult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>e de la convention collective relatives aux congés en date du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du 31.07.2013.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7</w:t>
      </w:r>
      <w:r w:rsidR="004159C3"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.</w:t>
      </w:r>
      <w:r w:rsidR="00DF08D2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 T</w:t>
      </w: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t>emps de travail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(1) </w:t>
      </w:r>
      <w:r w:rsidR="00622C73">
        <w:rPr>
          <w:rFonts w:ascii="Arial" w:hAnsi="Arial" w:cs="Arial"/>
          <w:color w:val="222222"/>
          <w:sz w:val="20"/>
          <w:szCs w:val="20"/>
          <w:lang w:val="fr-FR"/>
        </w:rPr>
        <w:t xml:space="preserve">Le temps de travail est </w:t>
      </w:r>
      <w:r w:rsidR="00D85391">
        <w:rPr>
          <w:rFonts w:ascii="Arial" w:hAnsi="Arial" w:cs="Arial"/>
          <w:color w:val="222222"/>
          <w:sz w:val="20"/>
          <w:szCs w:val="20"/>
          <w:lang w:val="fr-FR"/>
        </w:rPr>
        <w:t>régi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par les dispositions de la convention collective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 en date du 12.02.2007 et s'élève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actuellement à 38 heu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>res par semaine. Dans le cadre d’un emploi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à temps partiel, 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>il s’élève à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____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>_________ heures / semaine. Le temps de travail est organisé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comme suit: _____________________________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(2) Le règlement général 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de l’entreprise 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s'applique </w:t>
      </w:r>
      <w:r w:rsidR="000B1463">
        <w:rPr>
          <w:rFonts w:ascii="Arial" w:hAnsi="Arial" w:cs="Arial"/>
          <w:color w:val="222222"/>
          <w:sz w:val="20"/>
          <w:szCs w:val="20"/>
          <w:lang w:val="fr-FR"/>
        </w:rPr>
        <w:t>concernant la flexibilité du temps de travail</w:t>
      </w:r>
      <w:r w:rsidR="00FB09CE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avec un compte temps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>conformément à la conv</w:t>
      </w:r>
      <w:r w:rsidR="00D85391">
        <w:rPr>
          <w:rFonts w:ascii="Arial" w:hAnsi="Arial" w:cs="Arial"/>
          <w:color w:val="222222"/>
          <w:sz w:val="20"/>
          <w:szCs w:val="20"/>
          <w:lang w:val="fr-FR"/>
        </w:rPr>
        <w:t>ention collective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>, cependant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>le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>/la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salarié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>(e)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est obligé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>(e)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d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ans le cadre du plafond maximum légal, d’effectuer des 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>heures supplémentaires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>,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de même que 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>les heures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de travail en 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>moins</w:t>
      </w:r>
      <w:r w:rsidR="000258B3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sont à compenser dans un délai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de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douze mois, </w:t>
      </w:r>
      <w:r w:rsidR="00FB09CE" w:rsidRPr="00FB09CE">
        <w:rPr>
          <w:rFonts w:ascii="Arial" w:hAnsi="Arial" w:cs="Arial"/>
          <w:color w:val="222222"/>
          <w:sz w:val="20"/>
          <w:szCs w:val="20"/>
          <w:lang w:val="fr-FR"/>
        </w:rPr>
        <w:t>à la demande de</w:t>
      </w:r>
      <w:r w:rsidR="00DF08D2" w:rsidRPr="00FB09CE">
        <w:rPr>
          <w:rFonts w:ascii="Arial" w:hAnsi="Arial" w:cs="Arial"/>
          <w:color w:val="222222"/>
          <w:sz w:val="20"/>
          <w:szCs w:val="20"/>
          <w:lang w:val="fr-FR"/>
        </w:rPr>
        <w:t xml:space="preserve"> l’employeur</w:t>
      </w:r>
      <w:r w:rsidRPr="00FB09CE"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p w:rsid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b/>
          <w:color w:val="222222"/>
          <w:sz w:val="20"/>
          <w:szCs w:val="20"/>
          <w:lang w:val="fr-FR"/>
        </w:rPr>
        <w:lastRenderedPageBreak/>
        <w:t xml:space="preserve">8. </w:t>
      </w:r>
      <w:r w:rsidR="00DF08D2">
        <w:rPr>
          <w:rFonts w:ascii="Arial" w:hAnsi="Arial" w:cs="Arial"/>
          <w:b/>
          <w:color w:val="222222"/>
          <w:sz w:val="20"/>
          <w:szCs w:val="20"/>
          <w:lang w:val="fr-FR"/>
        </w:rPr>
        <w:t>Dispositions diverses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(1) En outre, 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sont applicables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les dispositions de la convention collective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dans le secteur de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 la menuiserie sarroise dans sa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version actuelle. L'employé confirme qu'il a pris connaissance des conventions collectives mentionnées dans ce contrat.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(2) Le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/ la salarié(e)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est égalemen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t tenu d'effectuer des tâches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qui ne 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>correspondent pas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à son </w:t>
      </w:r>
      <w:r w:rsidR="00DF08D2">
        <w:rPr>
          <w:rFonts w:ascii="Arial" w:hAnsi="Arial" w:cs="Arial"/>
          <w:color w:val="222222"/>
          <w:sz w:val="20"/>
          <w:szCs w:val="20"/>
          <w:lang w:val="fr-FR"/>
        </w:rPr>
        <w:t xml:space="preserve">métier ou au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contrat de travail si cela s'avère nécessaire pour des raisons </w:t>
      </w:r>
      <w:r w:rsidR="0081530A">
        <w:rPr>
          <w:rFonts w:ascii="Arial" w:hAnsi="Arial" w:cs="Arial"/>
          <w:color w:val="222222"/>
          <w:sz w:val="20"/>
          <w:szCs w:val="20"/>
          <w:lang w:val="fr-FR"/>
        </w:rPr>
        <w:t>inhérentes à l’entreprise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>.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br/>
      </w:r>
    </w:p>
    <w:p w:rsidR="004159C3" w:rsidRDefault="0081530A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(3) De même est applicable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>:</w:t>
      </w:r>
    </w:p>
    <w:p w:rsidR="00622C73" w:rsidRDefault="00622C7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622C73" w:rsidRDefault="00622C7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622C73" w:rsidRDefault="00622C73" w:rsidP="00622C7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622C73" w:rsidRDefault="00622C73" w:rsidP="00622C7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622C73" w:rsidRDefault="00622C73" w:rsidP="00622C73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622C73" w:rsidRPr="004159C3" w:rsidRDefault="00622C7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b/>
          <w:color w:val="222222"/>
          <w:sz w:val="16"/>
          <w:szCs w:val="16"/>
          <w:lang w:val="fr-FR"/>
        </w:rPr>
        <w:t xml:space="preserve">9. </w:t>
      </w:r>
      <w:r w:rsidR="00D872EC">
        <w:rPr>
          <w:rFonts w:ascii="Arial" w:hAnsi="Arial" w:cs="Arial"/>
          <w:b/>
          <w:color w:val="222222"/>
          <w:sz w:val="16"/>
          <w:szCs w:val="16"/>
          <w:lang w:val="fr-FR"/>
        </w:rPr>
        <w:t>Aptitude au travail</w:t>
      </w:r>
    </w:p>
    <w:p w:rsidR="004159C3" w:rsidRPr="004159C3" w:rsidRDefault="00F65DB5" w:rsidP="00AC674A">
      <w:pPr>
        <w:spacing w:after="0" w:line="240" w:lineRule="auto"/>
        <w:ind w:left="708" w:hanging="708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>a)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L'employé déclare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qu'il est </w:t>
      </w:r>
      <w:r w:rsidR="00D872EC" w:rsidRPr="00D85391">
        <w:rPr>
          <w:rFonts w:ascii="Arial" w:hAnsi="Arial" w:cs="Arial"/>
          <w:color w:val="222222"/>
          <w:sz w:val="16"/>
          <w:szCs w:val="16"/>
          <w:lang w:val="fr-FR"/>
        </w:rPr>
        <w:t>apte à travailler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et qu'il ne souffre d'aucune maladie </w:t>
      </w:r>
      <w:r w:rsidR="00D872EC" w:rsidRPr="00D85391">
        <w:rPr>
          <w:rFonts w:ascii="Arial" w:hAnsi="Arial" w:cs="Arial"/>
          <w:color w:val="222222"/>
          <w:sz w:val="16"/>
          <w:szCs w:val="16"/>
          <w:lang w:val="fr-FR"/>
        </w:rPr>
        <w:t>contagieuse. Il n'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>a pas non plus de pr</w:t>
      </w:r>
      <w:r w:rsidR="00D872EC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oblèmes de santé qui limitent sa capacité à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effectuer l'activité </w:t>
      </w:r>
      <w:r w:rsidR="00D872EC" w:rsidRPr="00D85391">
        <w:rPr>
          <w:rFonts w:ascii="Arial" w:hAnsi="Arial" w:cs="Arial"/>
          <w:color w:val="222222"/>
          <w:sz w:val="16"/>
          <w:szCs w:val="16"/>
          <w:lang w:val="fr-FR"/>
        </w:rPr>
        <w:t>stipulée</w:t>
      </w:r>
      <w:r w:rsidR="00D85391">
        <w:rPr>
          <w:rFonts w:ascii="Arial" w:hAnsi="Arial" w:cs="Arial"/>
          <w:color w:val="222222"/>
          <w:sz w:val="16"/>
          <w:szCs w:val="16"/>
          <w:lang w:val="fr-FR"/>
        </w:rPr>
        <w:t>,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de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façon permanente ou à intervalles réguliers.</w:t>
      </w:r>
    </w:p>
    <w:p w:rsidR="004159C3" w:rsidRPr="004159C3" w:rsidRDefault="00D872EC" w:rsidP="00AC674A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 xml:space="preserve">b)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>
        <w:rPr>
          <w:rFonts w:ascii="Arial" w:hAnsi="Arial" w:cs="Arial"/>
          <w:color w:val="222222"/>
          <w:sz w:val="16"/>
          <w:szCs w:val="16"/>
          <w:lang w:val="fr-FR"/>
        </w:rPr>
        <w:t xml:space="preserve">Il n’existe 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pas d'autres circonstances qui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pourraient </w:t>
      </w:r>
      <w:r w:rsidR="00F10859" w:rsidRPr="00D85391">
        <w:rPr>
          <w:rFonts w:ascii="Arial" w:hAnsi="Arial" w:cs="Arial"/>
          <w:color w:val="222222"/>
          <w:sz w:val="16"/>
          <w:szCs w:val="16"/>
          <w:lang w:val="fr-FR"/>
        </w:rPr>
        <w:t>faire obstacle</w:t>
      </w:r>
      <w:r w:rsidR="00D85391">
        <w:rPr>
          <w:rFonts w:ascii="Arial" w:hAnsi="Arial" w:cs="Arial"/>
          <w:color w:val="222222"/>
          <w:sz w:val="16"/>
          <w:szCs w:val="16"/>
          <w:lang w:val="fr-FR"/>
        </w:rPr>
        <w:t>s</w:t>
      </w:r>
      <w:r w:rsidR="00F10859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</w:t>
      </w:r>
      <w:r w:rsidR="00D85391" w:rsidRPr="00D85391">
        <w:rPr>
          <w:rFonts w:ascii="Arial" w:hAnsi="Arial" w:cs="Arial"/>
          <w:color w:val="222222"/>
          <w:sz w:val="16"/>
          <w:szCs w:val="16"/>
          <w:lang w:val="fr-FR"/>
        </w:rPr>
        <w:t>au</w:t>
      </w:r>
      <w:r w:rsidR="00D85391">
        <w:rPr>
          <w:rFonts w:ascii="Arial" w:hAnsi="Arial" w:cs="Arial"/>
          <w:color w:val="222222"/>
          <w:sz w:val="16"/>
          <w:szCs w:val="16"/>
          <w:lang w:val="fr-FR"/>
        </w:rPr>
        <w:t xml:space="preserve"> commencement du travail 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>ou l'activité de l'employé dans un avenir pr</w:t>
      </w:r>
      <w:r>
        <w:rPr>
          <w:rFonts w:ascii="Arial" w:hAnsi="Arial" w:cs="Arial"/>
          <w:color w:val="222222"/>
          <w:sz w:val="16"/>
          <w:szCs w:val="16"/>
          <w:lang w:val="fr-FR"/>
        </w:rPr>
        <w:t>oche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(chirurgie, cure, servic</w:t>
      </w:r>
      <w:r>
        <w:rPr>
          <w:rFonts w:ascii="Arial" w:hAnsi="Arial" w:cs="Arial"/>
          <w:color w:val="222222"/>
          <w:sz w:val="16"/>
          <w:szCs w:val="16"/>
          <w:lang w:val="fr-FR"/>
        </w:rPr>
        <w:t>e militaire, etc.) ou le rendre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beaucoup plus difficile.</w:t>
      </w:r>
    </w:p>
    <w:p w:rsidR="004159C3" w:rsidRPr="004159C3" w:rsidRDefault="00F65DB5" w:rsidP="00AC674A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>c)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L'employé </w:t>
      </w:r>
      <w:r w:rsidR="00D872EC">
        <w:rPr>
          <w:rFonts w:ascii="Arial" w:hAnsi="Arial" w:cs="Arial"/>
          <w:color w:val="222222"/>
          <w:sz w:val="16"/>
          <w:szCs w:val="16"/>
          <w:lang w:val="fr-FR"/>
        </w:rPr>
        <w:t xml:space="preserve">certifie qu’aucune condamnation antérieure 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>ni</w:t>
      </w:r>
      <w:r w:rsidR="00D872EC">
        <w:rPr>
          <w:rFonts w:ascii="Arial" w:hAnsi="Arial" w:cs="Arial"/>
          <w:color w:val="222222"/>
          <w:sz w:val="16"/>
          <w:szCs w:val="16"/>
          <w:lang w:val="fr-FR"/>
        </w:rPr>
        <w:t xml:space="preserve"> procédure pénale 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 xml:space="preserve">pendante 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n'a été 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>prononcée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ou 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>le cas échéant introduite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>en rapport avec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son activité professionnelle.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d)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Pour les ressortissants de pays tiers: L'employé est en p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>ossession du titre de séjour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et de</w:t>
      </w:r>
      <w:r w:rsidR="009221F9">
        <w:rPr>
          <w:rFonts w:ascii="Arial" w:hAnsi="Arial" w:cs="Arial"/>
          <w:color w:val="222222"/>
          <w:sz w:val="16"/>
          <w:szCs w:val="16"/>
          <w:lang w:val="fr-FR"/>
        </w:rPr>
        <w:t xml:space="preserve"> la carte de travail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requis.</w:t>
      </w:r>
    </w:p>
    <w:p w:rsidR="004159C3" w:rsidRPr="004159C3" w:rsidRDefault="009221F9" w:rsidP="00AC674A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 xml:space="preserve">e)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>
        <w:rPr>
          <w:rFonts w:ascii="Arial" w:hAnsi="Arial" w:cs="Arial"/>
          <w:color w:val="222222"/>
          <w:sz w:val="16"/>
          <w:szCs w:val="16"/>
          <w:lang w:val="fr-FR"/>
        </w:rPr>
        <w:t>En cas de maladie, l’employé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est tenu de </w:t>
      </w:r>
      <w:r w:rsidR="00D85391">
        <w:rPr>
          <w:rFonts w:ascii="Arial" w:hAnsi="Arial" w:cs="Arial"/>
          <w:color w:val="222222"/>
          <w:sz w:val="16"/>
          <w:szCs w:val="16"/>
          <w:lang w:val="fr-FR"/>
        </w:rPr>
        <w:t>justifier de son empêchement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de travailler sur demande dès le premier jour au moyen d'un certificat médical; Il en va de même en cas </w:t>
      </w:r>
      <w:r w:rsidR="00847F95">
        <w:rPr>
          <w:rFonts w:ascii="Arial" w:hAnsi="Arial" w:cs="Arial"/>
          <w:color w:val="222222"/>
          <w:sz w:val="16"/>
          <w:szCs w:val="16"/>
          <w:lang w:val="fr-FR"/>
        </w:rPr>
        <w:t>de prolongation de l’arrêt de travail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>, même au-delà de la période légale</w:t>
      </w:r>
      <w:r w:rsidR="00847F95">
        <w:rPr>
          <w:rFonts w:ascii="Arial" w:hAnsi="Arial" w:cs="Arial"/>
          <w:color w:val="222222"/>
          <w:sz w:val="16"/>
          <w:szCs w:val="16"/>
          <w:lang w:val="fr-FR"/>
        </w:rPr>
        <w:t xml:space="preserve"> de maintien du salaire. Indépendamment de cela, l’employé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est tenu de notifier immédiatement et par téléphone ou par SMS ou tout moyen similaire </w:t>
      </w:r>
      <w:r w:rsidR="00847F95">
        <w:rPr>
          <w:rFonts w:ascii="Arial" w:hAnsi="Arial" w:cs="Arial"/>
          <w:color w:val="222222"/>
          <w:sz w:val="16"/>
          <w:szCs w:val="16"/>
          <w:lang w:val="fr-FR"/>
        </w:rPr>
        <w:t xml:space="preserve">un empêchement de travailler et la 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>durée probable</w:t>
      </w:r>
      <w:r w:rsidR="00847F95">
        <w:rPr>
          <w:rFonts w:ascii="Arial" w:hAnsi="Arial" w:cs="Arial"/>
          <w:color w:val="222222"/>
          <w:sz w:val="16"/>
          <w:szCs w:val="16"/>
          <w:lang w:val="fr-FR"/>
        </w:rPr>
        <w:t xml:space="preserve"> de celui-ci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>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b/>
          <w:color w:val="222222"/>
          <w:sz w:val="16"/>
          <w:szCs w:val="16"/>
          <w:lang w:val="fr-FR"/>
        </w:rPr>
        <w:t xml:space="preserve">10. </w:t>
      </w:r>
      <w:r w:rsidR="00F10859">
        <w:rPr>
          <w:rFonts w:ascii="Arial" w:hAnsi="Arial" w:cs="Arial"/>
          <w:b/>
          <w:color w:val="222222"/>
          <w:sz w:val="16"/>
          <w:szCs w:val="16"/>
          <w:lang w:val="fr-FR"/>
        </w:rPr>
        <w:t>Rupture du contrat de travail</w:t>
      </w:r>
    </w:p>
    <w:p w:rsidR="00847F95" w:rsidRDefault="00847F95" w:rsidP="00847F95">
      <w:pPr>
        <w:spacing w:after="0" w:line="240" w:lineRule="auto"/>
        <w:ind w:left="705" w:hanging="705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>a)</w:t>
      </w:r>
      <w:r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En cas de </w:t>
      </w:r>
      <w:r w:rsidR="00F10859">
        <w:rPr>
          <w:rFonts w:ascii="Arial" w:hAnsi="Arial" w:cs="Arial"/>
          <w:color w:val="222222"/>
          <w:sz w:val="16"/>
          <w:szCs w:val="16"/>
          <w:lang w:val="fr-FR"/>
        </w:rPr>
        <w:t>refus d’exécution du contrat de même qu’en cas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de rupture</w:t>
      </w:r>
      <w:r w:rsidR="00F10859">
        <w:rPr>
          <w:rFonts w:ascii="Arial" w:hAnsi="Arial" w:cs="Arial"/>
          <w:color w:val="222222"/>
          <w:sz w:val="16"/>
          <w:szCs w:val="16"/>
          <w:lang w:val="fr-FR"/>
        </w:rPr>
        <w:t xml:space="preserve"> irrégulière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de la relation de travail, par exemple non-respect du délai de préavis, l'employeur peut exiger de l'employé</w:t>
      </w:r>
      <w:r w:rsidR="008A38EE">
        <w:rPr>
          <w:rFonts w:ascii="Arial" w:hAnsi="Arial" w:cs="Arial"/>
          <w:color w:val="222222"/>
          <w:sz w:val="16"/>
          <w:szCs w:val="16"/>
          <w:lang w:val="fr-FR"/>
        </w:rPr>
        <w:t xml:space="preserve"> le versement en espèce d’une compensation raisonnable</w:t>
      </w:r>
      <w:r w:rsidR="00F65DB5"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. </w:t>
      </w:r>
    </w:p>
    <w:p w:rsidR="004159C3" w:rsidRPr="004159C3" w:rsidRDefault="00F65DB5" w:rsidP="00847F95">
      <w:pPr>
        <w:spacing w:after="0" w:line="240" w:lineRule="auto"/>
        <w:ind w:left="705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Une indemnité </w:t>
      </w:r>
      <w:r w:rsidR="008A38EE">
        <w:rPr>
          <w:rFonts w:ascii="Arial" w:hAnsi="Arial" w:cs="Arial"/>
          <w:color w:val="222222"/>
          <w:sz w:val="16"/>
          <w:szCs w:val="16"/>
          <w:lang w:val="fr-FR"/>
        </w:rPr>
        <w:t>égale à la moitié de la rémunération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due au cours de la période considérée sera réputée </w:t>
      </w:r>
      <w:r w:rsidR="008A38EE">
        <w:rPr>
          <w:rFonts w:ascii="Arial" w:hAnsi="Arial" w:cs="Arial"/>
          <w:color w:val="222222"/>
          <w:sz w:val="16"/>
          <w:szCs w:val="16"/>
          <w:lang w:val="fr-FR"/>
        </w:rPr>
        <w:t>raisonnable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.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b)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En cas d'absence injusti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>fiée, l'employé ne per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çoit aucune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>rémunération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.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c) 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ab/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L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 xml:space="preserve">e droit de faire valoir des dommages complémentaires 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>n'</w:t>
      </w:r>
      <w:r w:rsidR="00AC674A">
        <w:rPr>
          <w:rFonts w:ascii="Arial" w:hAnsi="Arial" w:cs="Arial"/>
          <w:color w:val="222222"/>
          <w:sz w:val="16"/>
          <w:szCs w:val="16"/>
          <w:lang w:val="fr-FR"/>
        </w:rPr>
        <w:t>est pas affecté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par les paragraphes précédents.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b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b/>
          <w:color w:val="222222"/>
          <w:sz w:val="16"/>
          <w:szCs w:val="16"/>
          <w:lang w:val="fr-FR"/>
        </w:rPr>
        <w:t>11. Cession et mise en gage, saisie-arrêt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16"/>
          <w:szCs w:val="16"/>
          <w:lang w:val="fr-FR"/>
        </w:rPr>
      </w:pP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La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cession et la mise en gage des créances salariales </w:t>
      </w:r>
      <w:r w:rsidR="00AC674A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et accessoires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>à des tiers sont exclues. Dans le ca</w:t>
      </w:r>
      <w:r w:rsidR="00AC674A" w:rsidRPr="00D85391">
        <w:rPr>
          <w:rFonts w:ascii="Arial" w:hAnsi="Arial" w:cs="Arial"/>
          <w:color w:val="222222"/>
          <w:sz w:val="16"/>
          <w:szCs w:val="16"/>
          <w:lang w:val="fr-FR"/>
        </w:rPr>
        <w:t>s de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saisies</w:t>
      </w:r>
      <w:r w:rsidR="00AC674A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rémunération, l'employeur est en</w:t>
      </w:r>
      <w:r w:rsidR="00D85391">
        <w:rPr>
          <w:rFonts w:ascii="Arial" w:hAnsi="Arial" w:cs="Arial"/>
          <w:color w:val="222222"/>
          <w:sz w:val="16"/>
          <w:szCs w:val="16"/>
          <w:lang w:val="fr-FR"/>
        </w:rPr>
        <w:t xml:space="preserve"> droit de retenir 1% de chaque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montant </w:t>
      </w:r>
      <w:r w:rsidR="00AC674A" w:rsidRPr="00D85391">
        <w:rPr>
          <w:rFonts w:ascii="Arial" w:hAnsi="Arial" w:cs="Arial"/>
          <w:color w:val="222222"/>
          <w:sz w:val="16"/>
          <w:szCs w:val="16"/>
          <w:lang w:val="fr-FR"/>
        </w:rPr>
        <w:t>vers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>é au créancier pour couvrir les fra</w:t>
      </w:r>
      <w:r w:rsidR="00AC674A" w:rsidRPr="00D85391">
        <w:rPr>
          <w:rFonts w:ascii="Arial" w:hAnsi="Arial" w:cs="Arial"/>
          <w:color w:val="222222"/>
          <w:sz w:val="16"/>
          <w:szCs w:val="16"/>
          <w:lang w:val="fr-FR"/>
        </w:rPr>
        <w:t>is de traitement. La demande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est réputée avoir </w:t>
      </w:r>
      <w:r w:rsidR="00D85391" w:rsidRPr="00D85391">
        <w:rPr>
          <w:rFonts w:ascii="Arial" w:hAnsi="Arial" w:cs="Arial"/>
          <w:color w:val="222222"/>
          <w:sz w:val="16"/>
          <w:szCs w:val="16"/>
          <w:lang w:val="fr-FR"/>
        </w:rPr>
        <w:t>existé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</w:t>
      </w:r>
      <w:r w:rsidR="00D85391" w:rsidRPr="00D85391">
        <w:rPr>
          <w:rFonts w:ascii="Arial" w:hAnsi="Arial" w:cs="Arial"/>
          <w:color w:val="222222"/>
          <w:sz w:val="16"/>
          <w:szCs w:val="16"/>
          <w:lang w:val="fr-FR"/>
        </w:rPr>
        <w:t>avant la créance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salariale de l'employé.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12. I</w:t>
      </w:r>
      <w:r w:rsidR="00AC674A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nterdiction de fumer et de consommer des boissons alcoolisées</w:t>
      </w:r>
      <w:r w:rsidRPr="004159C3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, télécommunications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(1) La consommation de boissons alcoolisées pendant les heures de travail est strictement interdite. Pour des raisons de protection des non-fumeurs, il est interdit de fumer pendant les heures de travail </w:t>
      </w:r>
      <w:r w:rsidR="00AC674A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dans l’ensemble des locaux de l’entreprise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. </w:t>
      </w:r>
      <w:r w:rsidR="00AC674A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Dans le cadre des chantiers de construction, il convient de suivre les instructions du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</w:t>
      </w:r>
      <w:r w:rsidR="00D50824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donneur d’ordre,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</w:t>
      </w:r>
      <w:r w:rsidR="00D50824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le cas échéant du</w:t>
      </w:r>
      <w:r w:rsidR="00AC674A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chef de chantier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.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(2) L'utilisation privée des installations de télécommunications de l'entreprise n'est autorisée qu'avec l'accord de l'employeur. L'employeur a le droit d'enregistr</w:t>
      </w:r>
      <w:r w:rsidR="009A34B2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er toute utilisation de la messagerie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électronique et d'Internet conformément aux dispositions de la loi sur la protection des données. L'Employeur a également le droit d'inspecter les courriels que l'employé a créés dans une archive ou un dossier destiné aux messages personnels, s'il existe des indications concrètes que l'employé a 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enfreint une autorisation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donné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concernant le nombre ou l'étendue des courriels,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ou si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ceux-ci ont un contenu criminel ou pornographique. Dans les mêmes conditions, l'employeur a le dr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oit de contrôler l’historique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des sites visités par l'employé.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13. Obligation de confidentialité</w:t>
      </w:r>
    </w:p>
    <w:p w:rsidR="004159C3" w:rsidRPr="004159C3" w:rsidRDefault="00952408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À propos de sujets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confidentiel</w:t>
      </w: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s de l'entreprise, par exemple, secrets d’entreprise, s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ecrets</w:t>
      </w: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professionnels, l’employé 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doit maintenir la </w:t>
      </w: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plus grande 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confidentialité. Cette obligation de confidentialité s'applique également à la période </w:t>
      </w: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postérieure à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la fin des relations contractuelles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</w:p>
    <w:p w:rsidR="004159C3" w:rsidRPr="00D85391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  <w:r w:rsidRPr="00D85391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14. Droits d'utilisation des données d'image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 w:rsidRPr="00D8539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L'employeur </w:t>
      </w:r>
      <w:r w:rsidR="005106D9" w:rsidRPr="00D8539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bénéficie</w:t>
      </w:r>
      <w:r w:rsidRPr="00D8539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en tant </w:t>
      </w:r>
      <w:r w:rsidR="005106D9" w:rsidRPr="00D8539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que détenteur d’une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licence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de l’utilisation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illimité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et gratui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te de toutes les images et photos mises à disposition par l’employé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à des fins publicitaires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propres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, 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dans la mesure où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l'employé est le seul propriétaire des droits d'auteur 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sur les photos et images qu’il a réalisé.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L'employeur est autorisé</w:t>
      </w:r>
      <w:r w:rsidR="005106D9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, sans réserve, à utiliser l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es images sur lesquelles l'employé est personnellement représenté. Les droits d'utilisation sont accordés pour une durée indéterminée et n</w:t>
      </w:r>
      <w:r w:rsidR="002636A2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'expirent pas automatiquement au terme de la relation contractuelle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. L'employé a le droi</w:t>
      </w:r>
      <w:r w:rsidR="002636A2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t de résilier cet accord sous réserve du respect d’un préavis de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douze mois. Après l'expiration du délai de préavis, l'employeur doit supprimer les images utilisées en ligne</w:t>
      </w:r>
      <w:r w:rsidR="002636A2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dans un délai de trois mois. Les catalogues imprimés ou l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es dépliants peuvent être utilisés jusqu'à la</w:t>
      </w:r>
      <w:r w:rsidR="002636A2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prochaine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impression.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br/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15. Cession de dommages</w:t>
      </w:r>
      <w:r w:rsidR="00952408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 xml:space="preserve"> et intérêts</w:t>
      </w:r>
    </w:p>
    <w:p w:rsidR="004159C3" w:rsidRPr="004159C3" w:rsidRDefault="00F65DB5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Le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/ la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salarié</w:t>
      </w:r>
      <w:r w:rsidR="00952408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(e) cède d’ores et déjà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ses prétentions en dommages-intérêts à l'employeur dans la mesure où il est lésé par un tiers et </w:t>
      </w:r>
      <w:r w:rsidR="00486B5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que le versement de son salaire est maintenu par 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l'empl</w:t>
      </w:r>
      <w:r w:rsidR="00486B51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oyeur en raison d'un arrêt</w:t>
      </w:r>
      <w:r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de travail.</w:t>
      </w:r>
    </w:p>
    <w:p w:rsidR="004159C3" w:rsidRPr="004159C3" w:rsidRDefault="004159C3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</w:p>
    <w:p w:rsidR="00F66CD9" w:rsidRDefault="00F66CD9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</w:p>
    <w:p w:rsidR="004159C3" w:rsidRPr="004159C3" w:rsidRDefault="00486B51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lastRenderedPageBreak/>
        <w:t>16. Activité</w:t>
      </w:r>
      <w:r w:rsidR="00F65DB5" w:rsidRPr="004159C3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 xml:space="preserve"> </w:t>
      </w:r>
      <w:r w:rsidR="002636A2">
        <w:rPr>
          <w:rFonts w:ascii="Arial" w:eastAsia="Times New Roman" w:hAnsi="Arial" w:cs="Arial"/>
          <w:b/>
          <w:color w:val="222222"/>
          <w:sz w:val="16"/>
          <w:szCs w:val="16"/>
          <w:lang w:val="fr-FR" w:eastAsia="de-DE"/>
        </w:rPr>
        <w:t>accessoire</w:t>
      </w:r>
    </w:p>
    <w:p w:rsidR="004159C3" w:rsidRPr="004159C3" w:rsidRDefault="002636A2" w:rsidP="00622C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L’exercice d’une activité accessoire par </w:t>
      </w:r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>l'employé n'est autorisé</w:t>
      </w:r>
      <w:bookmarkStart w:id="0" w:name="_GoBack"/>
      <w:bookmarkEnd w:id="0"/>
      <w:r w:rsidR="00F65DB5" w:rsidRPr="004159C3">
        <w:rPr>
          <w:rFonts w:ascii="Arial" w:eastAsia="Times New Roman" w:hAnsi="Arial" w:cs="Arial"/>
          <w:color w:val="222222"/>
          <w:sz w:val="16"/>
          <w:szCs w:val="16"/>
          <w:lang w:val="fr-FR" w:eastAsia="de-DE"/>
        </w:rPr>
        <w:t xml:space="preserve"> qu'avec le consentement écrit préalable de l'employeur.</w:t>
      </w:r>
    </w:p>
    <w:p w:rsidR="004159C3" w:rsidRDefault="004159C3" w:rsidP="00622C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fr-FR"/>
        </w:rPr>
      </w:pPr>
    </w:p>
    <w:p w:rsidR="00486B51" w:rsidRPr="00486B51" w:rsidRDefault="00486B51" w:rsidP="00622C73">
      <w:pPr>
        <w:spacing w:after="0" w:line="240" w:lineRule="auto"/>
        <w:jc w:val="both"/>
        <w:rPr>
          <w:rFonts w:ascii="Arial" w:hAnsi="Arial" w:cs="Arial"/>
          <w:b/>
          <w:color w:val="222222"/>
          <w:sz w:val="16"/>
          <w:szCs w:val="16"/>
          <w:lang w:val="fr-FR"/>
        </w:rPr>
      </w:pPr>
      <w:r w:rsidRPr="00486B51">
        <w:rPr>
          <w:rFonts w:ascii="Arial" w:hAnsi="Arial" w:cs="Arial"/>
          <w:b/>
          <w:color w:val="222222"/>
          <w:sz w:val="16"/>
          <w:szCs w:val="16"/>
          <w:lang w:val="fr-FR"/>
        </w:rPr>
        <w:t xml:space="preserve">17. Rupture du contrat de travail suite au départ à la retraite </w:t>
      </w:r>
    </w:p>
    <w:p w:rsidR="00486B51" w:rsidRPr="00D85391" w:rsidRDefault="00486B51" w:rsidP="00622C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fr-FR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 xml:space="preserve">La relation contractuelle 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>est rompue à la fin du mois au cours duquel le/la salarié(e) atteint l’âge légal de départ à la retraite (sans décote)</w:t>
      </w:r>
      <w:r w:rsidR="000B1463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conformément au régime général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, </w:t>
      </w:r>
      <w:r w:rsidR="002636A2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dans la mesure </w:t>
      </w:r>
      <w:r w:rsidR="000B1463" w:rsidRPr="00D85391">
        <w:rPr>
          <w:rFonts w:ascii="Arial" w:hAnsi="Arial" w:cs="Arial"/>
          <w:color w:val="222222"/>
          <w:sz w:val="16"/>
          <w:szCs w:val="16"/>
          <w:lang w:val="fr-FR"/>
        </w:rPr>
        <w:t>où,</w:t>
      </w:r>
      <w:r w:rsidR="002636A2"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pris au cas par cas, aucune convention contraire n’a été convenue entre l’employeur et la salariée/ le salarié.</w:t>
      </w:r>
    </w:p>
    <w:p w:rsidR="00486B51" w:rsidRPr="00D85391" w:rsidRDefault="00486B51" w:rsidP="00622C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fr-FR"/>
        </w:rPr>
      </w:pPr>
    </w:p>
    <w:p w:rsidR="004159C3" w:rsidRPr="00D85391" w:rsidRDefault="00F65DB5" w:rsidP="00622C73">
      <w:pPr>
        <w:spacing w:after="0" w:line="240" w:lineRule="auto"/>
        <w:jc w:val="both"/>
        <w:rPr>
          <w:rFonts w:ascii="Arial" w:hAnsi="Arial" w:cs="Arial"/>
          <w:b/>
          <w:color w:val="222222"/>
          <w:sz w:val="16"/>
          <w:szCs w:val="16"/>
          <w:lang w:val="fr-FR"/>
        </w:rPr>
      </w:pPr>
      <w:r w:rsidRPr="00D85391">
        <w:rPr>
          <w:rFonts w:ascii="Arial" w:hAnsi="Arial" w:cs="Arial"/>
          <w:b/>
          <w:color w:val="222222"/>
          <w:sz w:val="16"/>
          <w:szCs w:val="16"/>
          <w:lang w:val="fr-FR"/>
        </w:rPr>
        <w:t>17. Modifications de contrat</w:t>
      </w:r>
    </w:p>
    <w:p w:rsidR="004159C3" w:rsidRPr="004159C3" w:rsidRDefault="00F65DB5" w:rsidP="00622C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fr-FR"/>
        </w:rPr>
      </w:pP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Les accords annexes </w:t>
      </w:r>
      <w:r w:rsidR="002636A2" w:rsidRPr="00D85391">
        <w:rPr>
          <w:rFonts w:ascii="Arial" w:hAnsi="Arial" w:cs="Arial"/>
          <w:color w:val="222222"/>
          <w:sz w:val="16"/>
          <w:szCs w:val="16"/>
          <w:lang w:val="fr-FR"/>
        </w:rPr>
        <w:t>pris par oral sont considérés comme nuls et non avenus.</w:t>
      </w:r>
      <w:r w:rsidRPr="00D85391">
        <w:rPr>
          <w:rFonts w:ascii="Arial" w:hAnsi="Arial" w:cs="Arial"/>
          <w:color w:val="222222"/>
          <w:sz w:val="16"/>
          <w:szCs w:val="16"/>
          <w:lang w:val="fr-FR"/>
        </w:rPr>
        <w:t xml:space="preserve"> Les</w:t>
      </w:r>
      <w:r w:rsidRPr="004159C3">
        <w:rPr>
          <w:rFonts w:ascii="Arial" w:hAnsi="Arial" w:cs="Arial"/>
          <w:color w:val="222222"/>
          <w:sz w:val="16"/>
          <w:szCs w:val="16"/>
          <w:lang w:val="fr-FR"/>
        </w:rPr>
        <w:t xml:space="preserve"> modifications et les ajouts à ce contrat doivent être faits par écrit.</w:t>
      </w:r>
    </w:p>
    <w:p w:rsidR="004159C3" w:rsidRPr="004159C3" w:rsidRDefault="004159C3" w:rsidP="00622C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val="fr-FR"/>
        </w:rPr>
      </w:pPr>
    </w:p>
    <w:p w:rsidR="004159C3" w:rsidRDefault="00F65DB5" w:rsidP="00622C73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______________________, le </w:t>
      </w:r>
      <w:r w:rsidR="004159C3">
        <w:rPr>
          <w:rFonts w:ascii="Arial" w:hAnsi="Arial" w:cs="Arial"/>
          <w:color w:val="222222"/>
          <w:sz w:val="20"/>
          <w:szCs w:val="20"/>
          <w:lang w:val="fr-FR"/>
        </w:rPr>
        <w:t>___________________</w:t>
      </w:r>
    </w:p>
    <w:p w:rsidR="00737C4F" w:rsidRPr="004159C3" w:rsidRDefault="004159C3" w:rsidP="00622C73">
      <w:pPr>
        <w:spacing w:after="0" w:line="240" w:lineRule="auto"/>
        <w:jc w:val="both"/>
        <w:rPr>
          <w:sz w:val="20"/>
          <w:szCs w:val="20"/>
          <w:lang w:val="fr-FR"/>
        </w:rPr>
      </w:pPr>
      <w:r w:rsidRPr="004159C3">
        <w:rPr>
          <w:rFonts w:ascii="Arial" w:hAnsi="Arial" w:cs="Arial"/>
          <w:color w:val="222222"/>
          <w:sz w:val="20"/>
          <w:szCs w:val="20"/>
          <w:lang w:val="fr-FR"/>
        </w:rPr>
        <w:t>__________________________________________________________________________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  <w:lang w:val="fr-FR"/>
        </w:rPr>
        <w:t>_______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br/>
        <w:t xml:space="preserve">Employeur </w:t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Pr="004159C3">
        <w:rPr>
          <w:rFonts w:ascii="Arial" w:hAnsi="Arial" w:cs="Arial"/>
          <w:color w:val="222222"/>
          <w:sz w:val="20"/>
          <w:szCs w:val="20"/>
          <w:lang w:val="fr-FR"/>
        </w:rPr>
        <w:tab/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Employé (pour les mineurs </w:t>
      </w:r>
      <w:r w:rsidR="00486B51">
        <w:rPr>
          <w:rFonts w:ascii="Arial" w:hAnsi="Arial" w:cs="Arial"/>
          <w:color w:val="222222"/>
          <w:sz w:val="20"/>
          <w:szCs w:val="20"/>
          <w:lang w:val="fr-FR"/>
        </w:rPr>
        <w:t>également</w:t>
      </w:r>
      <w:r w:rsidR="00F65DB5" w:rsidRPr="004159C3">
        <w:rPr>
          <w:rFonts w:ascii="Arial" w:hAnsi="Arial" w:cs="Arial"/>
          <w:color w:val="222222"/>
          <w:sz w:val="20"/>
          <w:szCs w:val="20"/>
          <w:lang w:val="fr-FR"/>
        </w:rPr>
        <w:t xml:space="preserve"> le représentant légal)</w:t>
      </w:r>
    </w:p>
    <w:sectPr w:rsidR="00737C4F" w:rsidRPr="00415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5"/>
    <w:rsid w:val="000258B3"/>
    <w:rsid w:val="000B1463"/>
    <w:rsid w:val="001B57C5"/>
    <w:rsid w:val="00214246"/>
    <w:rsid w:val="00224C72"/>
    <w:rsid w:val="002636A2"/>
    <w:rsid w:val="00395616"/>
    <w:rsid w:val="004159C3"/>
    <w:rsid w:val="00486B51"/>
    <w:rsid w:val="005106D9"/>
    <w:rsid w:val="00622C73"/>
    <w:rsid w:val="00737C4F"/>
    <w:rsid w:val="0081530A"/>
    <w:rsid w:val="00847F95"/>
    <w:rsid w:val="008A38EE"/>
    <w:rsid w:val="008B6742"/>
    <w:rsid w:val="009221F9"/>
    <w:rsid w:val="00952408"/>
    <w:rsid w:val="009A34B2"/>
    <w:rsid w:val="00AC674A"/>
    <w:rsid w:val="00D50824"/>
    <w:rsid w:val="00D85391"/>
    <w:rsid w:val="00D872EC"/>
    <w:rsid w:val="00DF08D2"/>
    <w:rsid w:val="00F10859"/>
    <w:rsid w:val="00F65DB5"/>
    <w:rsid w:val="00F66CD9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9107-48F8-4D44-8A65-8D1530F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159C3"/>
    <w:pPr>
      <w:keepNext/>
      <w:spacing w:after="0" w:line="240" w:lineRule="auto"/>
      <w:ind w:hanging="851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9C3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91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714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7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Gerd-Hans Schock</Manager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Wirtschaftsverband Holz und Kunstoff Saar e. V. (3280/17) </dc:subject>
  <dc:creator>Suzanne Donger</dc:creator>
  <dc:description>Erstellt aus der a-jur-Kanzleisoftware (www.a-jur.de)</dc:description>
  <cp:lastModifiedBy>[Schock RAe] Suzanne Donger</cp:lastModifiedBy>
  <cp:revision>12</cp:revision>
  <cp:lastPrinted>2017-12-07T13:15:00Z</cp:lastPrinted>
  <dcterms:created xsi:type="dcterms:W3CDTF">2017-12-01T12:53:00Z</dcterms:created>
  <dcterms:modified xsi:type="dcterms:W3CDTF">2017-12-07T15:00:00Z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nbank">
    <vt:lpwstr>sbs2011:sqlexpress/gap</vt:lpwstr>
  </property>
  <property fmtid="{D5CDD505-2E9C-101B-9397-08002B2CF9AE}" pid="3" name="Datenquelle">
    <vt:lpwstr>Akte</vt:lpwstr>
  </property>
  <property fmtid="{D5CDD505-2E9C-101B-9397-08002B2CF9AE}" pid="4" name="auswahl">
    <vt:lpwstr> Aktenzeichen='3280/17'</vt:lpwstr>
  </property>
  <property fmtid="{D5CDD505-2E9C-101B-9397-08002B2CF9AE}" pid="5" name="Aktenzeichen">
    <vt:lpwstr>3280/17</vt:lpwstr>
  </property>
</Properties>
</file>